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B2" w:rsidRDefault="004E24B2" w:rsidP="004E24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EMPLOYEE DRESS AND APPEARANCE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Policy Code: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7340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board believes that the appearance and the conduct of its faculty and staff are of supreme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importance in establishing a positive image for education in the community and for presenting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good example for students. Therefore, the board affirms its expectation that all personnel will 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professionally, neatly and appropriately attired for the work to be done. This policy applies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student teachers, substitutes and temporary employees. An employee's dress must not disrupt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distract from the educational process and must be in accordance with health and safety standards.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The superintendent shall develop and communicate to </w:t>
      </w:r>
      <w:r>
        <w:rPr>
          <w:rFonts w:ascii="TimesNewRomanPSMT" w:hAnsi="TimesNewRomanPSMT" w:cs="TimesNewRomanPSMT"/>
          <w:sz w:val="24"/>
          <w:szCs w:val="24"/>
        </w:rPr>
        <w:t xml:space="preserve">all </w:t>
      </w:r>
      <w:r>
        <w:rPr>
          <w:rFonts w:ascii="TimesNewRomanPSMT" w:hAnsi="TimesNewRomanPSMT" w:cs="TimesNewRomanPSMT"/>
          <w:sz w:val="24"/>
          <w:szCs w:val="24"/>
        </w:rPr>
        <w:t>employees guidelines for appropriate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dress and appearance. The overriding principle is that all employees, while on duty, are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representatives of Whiteville City Schools.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4E24B2" w:rsidRP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 w:rsidRPr="004E24B2">
        <w:rPr>
          <w:rFonts w:ascii="TimesNewRomanPS-BoldMT" w:hAnsi="TimesNewRomanPS-BoldMT" w:cs="TimesNewRomanPS-BoldMT"/>
          <w:b/>
          <w:bCs/>
          <w:sz w:val="19"/>
          <w:szCs w:val="19"/>
        </w:rPr>
        <w:t>D</w:t>
      </w:r>
      <w:r w:rsidRPr="004E24B2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ETERMINATION OF </w:t>
      </w:r>
      <w:r w:rsidRPr="004E24B2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 w:rsidRPr="004E24B2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PPROPRIATE </w:t>
      </w:r>
      <w:r w:rsidRPr="004E24B2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Pr="004E24B2">
        <w:rPr>
          <w:rFonts w:ascii="TimesNewRomanPS-BoldMT" w:hAnsi="TimesNewRomanPS-BoldMT" w:cs="TimesNewRomanPS-BoldMT"/>
          <w:b/>
          <w:bCs/>
          <w:sz w:val="19"/>
          <w:szCs w:val="19"/>
        </w:rPr>
        <w:t>RESS</w:t>
      </w:r>
    </w:p>
    <w:p w:rsidR="004E24B2" w:rsidRPr="004E24B2" w:rsidRDefault="004E24B2" w:rsidP="004E24B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Administrative and supervisory personnel shall</w:t>
      </w:r>
      <w:r>
        <w:rPr>
          <w:rFonts w:ascii="TimesNewRomanPSMT" w:hAnsi="TimesNewRomanPSMT" w:cs="TimesNewRomanPSMT"/>
          <w:sz w:val="24"/>
          <w:szCs w:val="24"/>
        </w:rPr>
        <w:t xml:space="preserve"> set a good example in personal </w:t>
      </w:r>
      <w:r>
        <w:rPr>
          <w:rFonts w:ascii="TimesNewRomanPSMT" w:hAnsi="TimesNewRomanPSMT" w:cs="TimesNewRomanPSMT"/>
          <w:sz w:val="24"/>
          <w:szCs w:val="24"/>
        </w:rPr>
        <w:t>appearance and good manners and shall encourage a</w:t>
      </w:r>
      <w:r>
        <w:rPr>
          <w:rFonts w:ascii="TimesNewRomanPSMT" w:hAnsi="TimesNewRomanPSMT" w:cs="TimesNewRomanPSMT"/>
          <w:sz w:val="24"/>
          <w:szCs w:val="24"/>
        </w:rPr>
        <w:t xml:space="preserve">nd expect employees to dress in </w:t>
      </w:r>
      <w:r>
        <w:rPr>
          <w:rFonts w:ascii="TimesNewRomanPSMT" w:hAnsi="TimesNewRomanPSMT" w:cs="TimesNewRomanPSMT"/>
          <w:sz w:val="24"/>
          <w:szCs w:val="24"/>
        </w:rPr>
        <w:t xml:space="preserve">accordance with the board's expectations. An employee's </w:t>
      </w:r>
      <w:r>
        <w:rPr>
          <w:rFonts w:ascii="TimesNewRomanPSMT" w:hAnsi="TimesNewRomanPSMT" w:cs="TimesNewRomanPSMT"/>
          <w:sz w:val="24"/>
          <w:szCs w:val="24"/>
        </w:rPr>
        <w:t xml:space="preserve">supervisor will make an initial </w:t>
      </w:r>
      <w:r>
        <w:rPr>
          <w:rFonts w:ascii="TimesNewRomanPSMT" w:hAnsi="TimesNewRomanPSMT" w:cs="TimesNewRomanPSMT"/>
          <w:sz w:val="24"/>
          <w:szCs w:val="24"/>
        </w:rPr>
        <w:t>determination of whether an employee’s dress or appearance is inappropriate. In making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this determination, the supervisor will consider the following factors: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nature of the work;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Whether</w:t>
      </w:r>
      <w:r>
        <w:rPr>
          <w:rFonts w:ascii="TimesNewRomanPSMT" w:hAnsi="TimesNewRomanPSMT" w:cs="TimesNewRomanPSMT"/>
          <w:sz w:val="24"/>
          <w:szCs w:val="24"/>
        </w:rPr>
        <w:t xml:space="preserve"> the dress is consistent with a professional environment;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Health</w:t>
      </w:r>
      <w:r>
        <w:rPr>
          <w:rFonts w:ascii="TimesNewRomanPSMT" w:hAnsi="TimesNewRomanPSMT" w:cs="TimesNewRomanPSMT"/>
          <w:sz w:val="24"/>
          <w:szCs w:val="24"/>
        </w:rPr>
        <w:t xml:space="preserve"> and safety factors;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nature of the employee's public contact and the</w:t>
      </w:r>
      <w:r>
        <w:rPr>
          <w:rFonts w:ascii="TimesNewRomanPSMT" w:hAnsi="TimesNewRomanPSMT" w:cs="TimesNewRomanPSMT"/>
          <w:sz w:val="24"/>
          <w:szCs w:val="24"/>
        </w:rPr>
        <w:t xml:space="preserve"> normal expectations of outside </w:t>
      </w:r>
      <w:r>
        <w:rPr>
          <w:rFonts w:ascii="TimesNewRomanPSMT" w:hAnsi="TimesNewRomanPSMT" w:cs="TimesNewRomanPSMT"/>
          <w:sz w:val="24"/>
          <w:szCs w:val="24"/>
        </w:rPr>
        <w:t>parties with whom the employee will work;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employee's interaction with students;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prevailing practices of other workers in similar jobs; and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Any</w:t>
      </w:r>
      <w:r>
        <w:rPr>
          <w:rFonts w:ascii="TimesNewRomanPSMT" w:hAnsi="TimesNewRomanPSMT" w:cs="TimesNewRomanPSMT"/>
          <w:sz w:val="24"/>
          <w:szCs w:val="24"/>
        </w:rPr>
        <w:t xml:space="preserve"> properly established guidelines for dress or appearance.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UIDELINES FOR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PPROPRIATE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RESS</w:t>
      </w:r>
    </w:p>
    <w:p w:rsidR="004E24B2" w:rsidRP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addition, the board establishes the following guidelines for appropriate dress: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Supervisory Personnel, both District and school-b</w:t>
      </w:r>
      <w:r>
        <w:rPr>
          <w:rFonts w:ascii="TimesNewRomanPSMT" w:hAnsi="TimesNewRomanPSMT" w:cs="TimesNewRomanPSMT"/>
          <w:sz w:val="24"/>
          <w:szCs w:val="24"/>
        </w:rPr>
        <w:t xml:space="preserve">ased should set the climate and </w:t>
      </w:r>
      <w:r>
        <w:rPr>
          <w:rFonts w:ascii="TimesNewRomanPSMT" w:hAnsi="TimesNewRomanPSMT" w:cs="TimesNewRomanPSMT"/>
          <w:sz w:val="24"/>
          <w:szCs w:val="24"/>
        </w:rPr>
        <w:t>standard of professionalism for the Whitevill</w:t>
      </w:r>
      <w:r>
        <w:rPr>
          <w:rFonts w:ascii="TimesNewRomanPSMT" w:hAnsi="TimesNewRomanPSMT" w:cs="TimesNewRomanPSMT"/>
          <w:sz w:val="24"/>
          <w:szCs w:val="24"/>
        </w:rPr>
        <w:t xml:space="preserve">e City Schools. Their dress and </w:t>
      </w:r>
      <w:r>
        <w:rPr>
          <w:rFonts w:ascii="TimesNewRomanPSMT" w:hAnsi="TimesNewRomanPSMT" w:cs="TimesNewRomanPSMT"/>
          <w:sz w:val="24"/>
          <w:szCs w:val="24"/>
        </w:rPr>
        <w:t>appearance should be business-like in style.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Instructional Personnel are considered professiona</w:t>
      </w:r>
      <w:r>
        <w:rPr>
          <w:rFonts w:ascii="TimesNewRomanPSMT" w:hAnsi="TimesNewRomanPSMT" w:cs="TimesNewRomanPSMT"/>
          <w:sz w:val="24"/>
          <w:szCs w:val="24"/>
        </w:rPr>
        <w:t xml:space="preserve">l employees and should dress in </w:t>
      </w:r>
      <w:r>
        <w:rPr>
          <w:rFonts w:ascii="TimesNewRomanPSMT" w:hAnsi="TimesNewRomanPSMT" w:cs="TimesNewRomanPSMT"/>
          <w:sz w:val="24"/>
          <w:szCs w:val="24"/>
        </w:rPr>
        <w:t>a neat and professional manner appropriate to the standards of their profession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school. Men should wear appropriate pants with shirts and ties, shirts with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collars, and/or sweaters. Women should wear dresses or appropriate tops with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skirts or slacks.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The dress and appearance of clerical perso</w:t>
      </w:r>
      <w:r>
        <w:rPr>
          <w:rFonts w:ascii="TimesNewRomanPSMT" w:hAnsi="TimesNewRomanPSMT" w:cs="TimesNewRomanPSMT"/>
          <w:sz w:val="24"/>
          <w:szCs w:val="24"/>
        </w:rPr>
        <w:t xml:space="preserve">nnel, especially those who hold </w:t>
      </w:r>
      <w:r>
        <w:rPr>
          <w:rFonts w:ascii="TimesNewRomanPSMT" w:hAnsi="TimesNewRomanPSMT" w:cs="TimesNewRomanPSMT"/>
          <w:sz w:val="24"/>
          <w:szCs w:val="24"/>
        </w:rPr>
        <w:t>positions which involve contact with the public, should emphasize neatness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professionalism appropriate to the office environment.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Support Personnel in Plant Operations and Custodial Services shall wear uniforms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provided. Other support personnel such as child nutritionists and bus drivers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should </w:t>
      </w:r>
      <w:r>
        <w:rPr>
          <w:rFonts w:ascii="TimesNewRomanPSMT" w:hAnsi="TimesNewRomanPSMT" w:cs="TimesNewRomanPSMT"/>
          <w:sz w:val="24"/>
          <w:szCs w:val="24"/>
        </w:rPr>
        <w:lastRenderedPageBreak/>
        <w:t>dress appropriate to their specific duties and consistent with the next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paragraph, item 5 below.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An employee’s dress or appearance may not be so unusual, inappropriate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lacking in neatness and cleanliness that it clearly disrupts class or learning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activities. The following attire is considered inappropriate for school employees: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Jewelry affixed to an employee’s nose, tongue, cheek, lip, or eyebrow;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Clothing which is disruptive, provocative, revealing, indecent, vulgar,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obscene to which the following guidelines apply: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Skirts or dresses may be no higher than three (3) inches above the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knee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Low necklines, bare midriffs, spaghetti straps, camisole tops,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overly tight clothing are not appropriate dress for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schoolemployees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Clothing which promotes alcoholic beverages, tobacco, or the use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controlled substances by words or symbols, or is of a disruptive nature;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Clothing or body art that contains profanity, nudity, depicts violence or 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sexual in nature by words or symbols;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e. Rubber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flip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flops;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f. Undergarments worn as an outer garment or any see-through clothing;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g. Hats, sweatbands bandannas, or sunglasses inside school buildings; and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Sweat suits unless in a physical education or coaching position.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the supervisor determines that the employee’s d</w:t>
      </w:r>
      <w:r>
        <w:rPr>
          <w:rFonts w:ascii="TimesNewRomanPSMT" w:hAnsi="TimesNewRomanPSMT" w:cs="TimesNewRomanPSMT"/>
          <w:sz w:val="24"/>
          <w:szCs w:val="24"/>
        </w:rPr>
        <w:t xml:space="preserve">ress or appearance violates the </w:t>
      </w:r>
      <w:r>
        <w:rPr>
          <w:rFonts w:ascii="TimesNewRomanPSMT" w:hAnsi="TimesNewRomanPSMT" w:cs="TimesNewRomanPSMT"/>
          <w:sz w:val="24"/>
          <w:szCs w:val="24"/>
        </w:rPr>
        <w:t>established guidelines or is hazardous to the health or</w:t>
      </w:r>
      <w:r>
        <w:rPr>
          <w:rFonts w:ascii="TimesNewRomanPSMT" w:hAnsi="TimesNewRomanPSMT" w:cs="TimesNewRomanPSMT"/>
          <w:sz w:val="24"/>
          <w:szCs w:val="24"/>
        </w:rPr>
        <w:t xml:space="preserve"> safety of the employee, fellow </w:t>
      </w:r>
      <w:r>
        <w:rPr>
          <w:rFonts w:ascii="TimesNewRomanPSMT" w:hAnsi="TimesNewRomanPSMT" w:cs="TimesNewRomanPSMT"/>
          <w:sz w:val="24"/>
          <w:szCs w:val="24"/>
        </w:rPr>
        <w:t>employees or students, the supervisor shall counsel the employee regarding attire that 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consistent with this policy and shall determine whe</w:t>
      </w:r>
      <w:r>
        <w:rPr>
          <w:rFonts w:ascii="TimesNewRomanPSMT" w:hAnsi="TimesNewRomanPSMT" w:cs="TimesNewRomanPSMT"/>
          <w:sz w:val="24"/>
          <w:szCs w:val="24"/>
        </w:rPr>
        <w:t xml:space="preserve">ther the employee is allowed to </w:t>
      </w:r>
      <w:r>
        <w:rPr>
          <w:rFonts w:ascii="TimesNewRomanPSMT" w:hAnsi="TimesNewRomanPSMT" w:cs="TimesNewRomanPSMT"/>
          <w:sz w:val="24"/>
          <w:szCs w:val="24"/>
        </w:rPr>
        <w:t>remain at work or must leave work to change his or her d</w:t>
      </w:r>
      <w:r>
        <w:rPr>
          <w:rFonts w:ascii="TimesNewRomanPSMT" w:hAnsi="TimesNewRomanPSMT" w:cs="TimesNewRomanPSMT"/>
          <w:sz w:val="24"/>
          <w:szCs w:val="24"/>
        </w:rPr>
        <w:t xml:space="preserve">ress. Any failure to follow the </w:t>
      </w:r>
      <w:r>
        <w:rPr>
          <w:rFonts w:ascii="TimesNewRomanPSMT" w:hAnsi="TimesNewRomanPSMT" w:cs="TimesNewRomanPSMT"/>
          <w:sz w:val="24"/>
          <w:szCs w:val="24"/>
        </w:rPr>
        <w:t xml:space="preserve">supervisor's directive and/or blatant or repeated violations </w:t>
      </w:r>
      <w:r>
        <w:rPr>
          <w:rFonts w:ascii="TimesNewRomanPSMT" w:hAnsi="TimesNewRomanPSMT" w:cs="TimesNewRomanPSMT"/>
          <w:sz w:val="24"/>
          <w:szCs w:val="24"/>
        </w:rPr>
        <w:t xml:space="preserve">of this policy will subject the </w:t>
      </w:r>
      <w:r>
        <w:rPr>
          <w:rFonts w:ascii="TimesNewRomanPSMT" w:hAnsi="TimesNewRomanPSMT" w:cs="TimesNewRomanPSMT"/>
          <w:sz w:val="24"/>
          <w:szCs w:val="24"/>
        </w:rPr>
        <w:t>employee to disciplinary action up to, and including, dismissal.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EASONABLE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CCOMMODATIONS</w:t>
      </w:r>
    </w:p>
    <w:p w:rsidR="004E24B2" w:rsidRP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Reasonable accommodations shall be made by the supervisor for those employees who,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because of a sincerely-held religious belief, cultural heritage, or medical reason, request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waiver of a particular part of this policy for dress or appearance.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Reasonable modifications to this policy may be made b</w:t>
      </w:r>
      <w:r>
        <w:rPr>
          <w:rFonts w:ascii="TimesNewRomanPSMT" w:hAnsi="TimesNewRomanPSMT" w:cs="TimesNewRomanPSMT"/>
          <w:sz w:val="24"/>
          <w:szCs w:val="24"/>
        </w:rPr>
        <w:t xml:space="preserve">y the appropriate supervisor or </w:t>
      </w:r>
      <w:r>
        <w:rPr>
          <w:rFonts w:ascii="TimesNewRomanPSMT" w:hAnsi="TimesNewRomanPSMT" w:cs="TimesNewRomanPSMT"/>
          <w:sz w:val="24"/>
          <w:szCs w:val="24"/>
        </w:rPr>
        <w:t>principal to accommodate staff members who are engage</w:t>
      </w:r>
      <w:r>
        <w:rPr>
          <w:rFonts w:ascii="TimesNewRomanPSMT" w:hAnsi="TimesNewRomanPSMT" w:cs="TimesNewRomanPSMT"/>
          <w:sz w:val="24"/>
          <w:szCs w:val="24"/>
        </w:rPr>
        <w:t xml:space="preserve">d in specialized duties such as </w:t>
      </w:r>
      <w:r>
        <w:rPr>
          <w:rFonts w:ascii="TimesNewRomanPSMT" w:hAnsi="TimesNewRomanPSMT" w:cs="TimesNewRomanPSMT"/>
          <w:sz w:val="24"/>
          <w:szCs w:val="24"/>
        </w:rPr>
        <w:t xml:space="preserve">physical education, vocational education, field trips, or </w:t>
      </w:r>
      <w:r>
        <w:rPr>
          <w:rFonts w:ascii="TimesNewRomanPSMT" w:hAnsi="TimesNewRomanPSMT" w:cs="TimesNewRomanPSMT"/>
          <w:sz w:val="24"/>
          <w:szCs w:val="24"/>
        </w:rPr>
        <w:t xml:space="preserve">workdays that require a relaxed </w:t>
      </w:r>
      <w:r>
        <w:rPr>
          <w:rFonts w:ascii="TimesNewRomanPSMT" w:hAnsi="TimesNewRomanPSMT" w:cs="TimesNewRomanPSMT"/>
          <w:sz w:val="24"/>
          <w:szCs w:val="24"/>
        </w:rPr>
        <w:t>mode of dress or on “special occasion days” such as spirit days.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Though jeans, recreational shorts, and wind suits are not the standard of acceptable dress,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they may be worn when deemed appropriate by the immediate supervisor or principal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when staff members are engaged in specialized duties such as set forth in the preceding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paragraph.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sz w:val="24"/>
          <w:szCs w:val="24"/>
        </w:rPr>
        <w:t>Legal References: G.S. 115C-36, -47</w:t>
      </w:r>
    </w:p>
    <w:p w:rsidR="004E24B2" w:rsidRDefault="004E24B2" w:rsidP="004E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Cross References:</w:t>
      </w:r>
    </w:p>
    <w:p w:rsidR="00355A6D" w:rsidRDefault="004E24B2" w:rsidP="004E24B2">
      <w:r>
        <w:rPr>
          <w:rFonts w:ascii="TimesNewRomanPSMT" w:hAnsi="TimesNewRomanPSMT" w:cs="TimesNewRomanPSMT"/>
          <w:sz w:val="24"/>
          <w:szCs w:val="24"/>
        </w:rPr>
        <w:t>Adopted: 14 April 2011</w:t>
      </w:r>
      <w:bookmarkEnd w:id="0"/>
    </w:p>
    <w:sectPr w:rsidR="0035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5FF"/>
    <w:multiLevelType w:val="hybridMultilevel"/>
    <w:tmpl w:val="9170D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53DD"/>
    <w:multiLevelType w:val="hybridMultilevel"/>
    <w:tmpl w:val="FF808480"/>
    <w:lvl w:ilvl="0" w:tplc="EE9215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2"/>
    <w:rsid w:val="00355A6D"/>
    <w:rsid w:val="004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Barnes</dc:creator>
  <cp:lastModifiedBy>Christopher Barnes</cp:lastModifiedBy>
  <cp:revision>1</cp:revision>
  <dcterms:created xsi:type="dcterms:W3CDTF">2015-07-30T13:04:00Z</dcterms:created>
  <dcterms:modified xsi:type="dcterms:W3CDTF">2015-07-30T13:10:00Z</dcterms:modified>
</cp:coreProperties>
</file>